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27057" w14:textId="77777777" w:rsidR="00077969" w:rsidRPr="008A6BDF" w:rsidRDefault="00077969" w:rsidP="00077969">
      <w:pPr>
        <w:spacing w:before="120" w:after="120"/>
        <w:jc w:val="both"/>
        <w:rPr>
          <w:b/>
          <w:bCs/>
          <w:lang w:eastAsia="en-US"/>
        </w:rPr>
      </w:pPr>
      <w:r w:rsidRPr="008A6BDF">
        <w:rPr>
          <w:b/>
          <w:bCs/>
          <w:lang w:eastAsia="en-US"/>
        </w:rPr>
        <w:t xml:space="preserve">Příloha č. </w:t>
      </w:r>
      <w:r>
        <w:rPr>
          <w:b/>
          <w:bCs/>
          <w:lang w:eastAsia="en-US"/>
        </w:rPr>
        <w:t>9</w:t>
      </w:r>
      <w:r w:rsidRPr="008A6BDF">
        <w:rPr>
          <w:b/>
          <w:bCs/>
          <w:lang w:eastAsia="en-US"/>
        </w:rPr>
        <w:t>. – Doba a místo zhotovení díla</w:t>
      </w:r>
      <w:r>
        <w:rPr>
          <w:b/>
          <w:bCs/>
          <w:lang w:eastAsia="en-US"/>
        </w:rPr>
        <w:t xml:space="preserve"> (zároveň </w:t>
      </w:r>
      <w:proofErr w:type="gramStart"/>
      <w:r>
        <w:rPr>
          <w:b/>
          <w:bCs/>
          <w:lang w:eastAsia="en-US"/>
        </w:rPr>
        <w:t>tvoří</w:t>
      </w:r>
      <w:proofErr w:type="gramEnd"/>
      <w:r>
        <w:rPr>
          <w:b/>
          <w:bCs/>
          <w:lang w:eastAsia="en-US"/>
        </w:rPr>
        <w:t xml:space="preserve"> přílohu č. 2 Smlouvy o nájmu)</w:t>
      </w:r>
    </w:p>
    <w:p w14:paraId="382C8728" w14:textId="77777777" w:rsidR="00077969" w:rsidRPr="008A6BDF" w:rsidRDefault="00077969" w:rsidP="00077969">
      <w:pPr>
        <w:spacing w:before="120" w:after="120"/>
        <w:jc w:val="both"/>
        <w:rPr>
          <w:b/>
          <w:bCs/>
          <w:lang w:eastAsia="en-US"/>
        </w:rPr>
      </w:pPr>
    </w:p>
    <w:p w14:paraId="1F49E34C" w14:textId="77777777" w:rsidR="00077969" w:rsidRPr="008A6BDF" w:rsidRDefault="00077969" w:rsidP="00077969">
      <w:pPr>
        <w:spacing w:before="120" w:after="120"/>
        <w:jc w:val="both"/>
        <w:rPr>
          <w:b/>
          <w:bCs/>
          <w:lang w:eastAsia="en-US"/>
        </w:rPr>
      </w:pPr>
      <w:r w:rsidRPr="008A6BDF">
        <w:rPr>
          <w:b/>
          <w:bCs/>
          <w:lang w:eastAsia="en-US"/>
        </w:rPr>
        <w:t>Zhotovitel provede dílo podle Přílohy č. 1 – Specifikace předmětu plnění této smlouvy v</w:t>
      </w:r>
      <w:r>
        <w:rPr>
          <w:b/>
          <w:bCs/>
          <w:lang w:eastAsia="en-US"/>
        </w:rPr>
        <w:t> </w:t>
      </w:r>
      <w:r w:rsidRPr="008A6BDF">
        <w:rPr>
          <w:b/>
          <w:bCs/>
          <w:lang w:eastAsia="en-US"/>
        </w:rPr>
        <w:t>následujících termínech:</w:t>
      </w:r>
    </w:p>
    <w:p w14:paraId="70A1A54F" w14:textId="77777777" w:rsidR="00077969" w:rsidRDefault="00077969" w:rsidP="00077969">
      <w:pPr>
        <w:spacing w:before="120" w:after="120"/>
        <w:jc w:val="both"/>
        <w:rPr>
          <w:b/>
          <w:bCs/>
          <w:lang w:eastAsia="en-US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"/>
        <w:gridCol w:w="2327"/>
        <w:gridCol w:w="5692"/>
      </w:tblGrid>
      <w:tr w:rsidR="00077969" w14:paraId="78E8F50B" w14:textId="77777777" w:rsidTr="0025497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FCB94" w14:textId="77777777" w:rsidR="00077969" w:rsidRDefault="00077969" w:rsidP="00254971">
            <w:pPr>
              <w:autoSpaceDE w:val="0"/>
              <w:spacing w:before="120"/>
            </w:pPr>
            <w:r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Lokalita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19442" w14:textId="77777777" w:rsidR="00077969" w:rsidRDefault="00077969" w:rsidP="00254971">
            <w:pPr>
              <w:autoSpaceDE w:val="0"/>
              <w:spacing w:before="120"/>
            </w:pPr>
            <w:r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Umístění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150E3" w14:textId="77777777" w:rsidR="00077969" w:rsidRDefault="00077969" w:rsidP="00254971">
            <w:pPr>
              <w:autoSpaceDE w:val="0"/>
              <w:spacing w:before="120"/>
            </w:pPr>
            <w:r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  <w:lang w:eastAsia="en-US"/>
              </w:rPr>
              <w:t>Popis</w:t>
            </w:r>
          </w:p>
        </w:tc>
      </w:tr>
      <w:tr w:rsidR="00077969" w14:paraId="5D613D48" w14:textId="77777777" w:rsidTr="00254971">
        <w:trPr>
          <w:trHeight w:val="1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DAC5F" w14:textId="77777777" w:rsidR="00077969" w:rsidRDefault="00077969" w:rsidP="00254971">
            <w:pPr>
              <w:autoSpaceDE w:val="0"/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č. 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A7846" w14:textId="77777777" w:rsidR="00077969" w:rsidRDefault="00077969" w:rsidP="00254971">
            <w:pPr>
              <w:autoSpaceDE w:val="0"/>
              <w:jc w:val="both"/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město Beroun – Hostim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5055F" w14:textId="77777777" w:rsidR="00077969" w:rsidRDefault="00077969" w:rsidP="00254971">
            <w:pPr>
              <w:autoSpaceDE w:val="0"/>
              <w:spacing w:before="120" w:line="276" w:lineRule="auto"/>
            </w:pPr>
            <w:r>
              <w:rPr>
                <w:rFonts w:ascii="Calibri" w:hAnsi="Calibri"/>
                <w:sz w:val="22"/>
                <w:szCs w:val="22"/>
              </w:rPr>
              <w:t>Měření úsekové rychlosti v obou směrech, včetně měření motorek</w:t>
            </w:r>
          </w:p>
          <w:p w14:paraId="23ABF597" w14:textId="77777777" w:rsidR="00077969" w:rsidRDefault="00077969" w:rsidP="00254971">
            <w:pPr>
              <w:autoSpaceDE w:val="0"/>
              <w:spacing w:before="120" w:line="276" w:lineRule="auto"/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Beroun Hostim ulice </w:t>
            </w:r>
            <w:proofErr w:type="gram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Karlštejnská - Berounská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instalace u sloupu VO (nově osazené sloupy) napájení –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akumulátory dobíjené ze sítě veřejného osvětlení v nočních hodinách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16F960CC" w14:textId="77777777" w:rsidR="00077969" w:rsidRDefault="00077969" w:rsidP="00254971">
            <w:pPr>
              <w:autoSpaceDE w:val="0"/>
              <w:spacing w:before="120" w:line="276" w:lineRule="auto"/>
            </w:pPr>
            <w:r>
              <w:rPr>
                <w:rFonts w:ascii="Calibri" w:hAnsi="Calibri"/>
                <w:sz w:val="22"/>
                <w:szCs w:val="22"/>
              </w:rPr>
              <w:t>Na vjezdu do města umístěný inteligentní ukazatel zobrazující RZ.</w:t>
            </w:r>
          </w:p>
          <w:p w14:paraId="78033BC3" w14:textId="77777777" w:rsidR="00077969" w:rsidRDefault="00077969" w:rsidP="00254971">
            <w:pPr>
              <w:autoSpaceDE w:val="0"/>
              <w:spacing w:before="120" w:line="276" w:lineRule="auto"/>
            </w:pPr>
            <w:r>
              <w:rPr>
                <w:rFonts w:ascii="Calibri" w:hAnsi="Calibri"/>
                <w:sz w:val="22"/>
                <w:szCs w:val="22"/>
              </w:rPr>
              <w:t>Úsek měřený 30 km/h úsek cca 330 m</w:t>
            </w:r>
          </w:p>
          <w:p w14:paraId="2F1896E3" w14:textId="77777777" w:rsidR="00077969" w:rsidRDefault="00077969" w:rsidP="00254971">
            <w:pPr>
              <w:autoSpaceDE w:val="0"/>
              <w:jc w:val="both"/>
              <w:rPr>
                <w:rFonts w:ascii="Calibri" w:eastAsia="Calibri" w:hAnsi="Calibri"/>
                <w:color w:val="FF0000"/>
                <w:lang w:eastAsia="en-US"/>
              </w:rPr>
            </w:pPr>
          </w:p>
        </w:tc>
      </w:tr>
      <w:tr w:rsidR="00077969" w14:paraId="56B00302" w14:textId="77777777" w:rsidTr="00254971">
        <w:trPr>
          <w:trHeight w:val="1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E38C" w14:textId="77777777" w:rsidR="00077969" w:rsidRDefault="00077969" w:rsidP="00254971">
            <w:pPr>
              <w:autoSpaceDE w:val="0"/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č. 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5D62" w14:textId="77777777" w:rsidR="00077969" w:rsidRDefault="00077969" w:rsidP="00254971">
            <w:pPr>
              <w:autoSpaceDE w:val="0"/>
            </w:pPr>
            <w:r>
              <w:rPr>
                <w:rFonts w:ascii="Calibri" w:hAnsi="Calibri"/>
                <w:sz w:val="22"/>
                <w:szCs w:val="22"/>
              </w:rPr>
              <w:t>Město Beroun ulice Husova – Cajthamlova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14541" w14:textId="77777777" w:rsidR="00077969" w:rsidRDefault="00077969" w:rsidP="00254971">
            <w:pPr>
              <w:spacing w:before="120"/>
              <w:jc w:val="both"/>
            </w:pPr>
            <w:r>
              <w:rPr>
                <w:rFonts w:ascii="Calibri" w:hAnsi="Calibri"/>
                <w:sz w:val="22"/>
                <w:szCs w:val="22"/>
              </w:rPr>
              <w:t>Měření úsekové rychlosti v obou směrech</w:t>
            </w:r>
          </w:p>
          <w:p w14:paraId="519AA17C" w14:textId="77777777" w:rsidR="00077969" w:rsidRDefault="00077969" w:rsidP="00254971">
            <w:pPr>
              <w:spacing w:before="120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Beroun ulice Husova – Cajthamlova instalace na sloupu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 xml:space="preserve">VO 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akumulátory</w:t>
            </w:r>
            <w:proofErr w:type="gram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dobíjené ze sítě veřejného osvětlení v nočních hodinách</w:t>
            </w:r>
          </w:p>
          <w:p w14:paraId="3431E7D7" w14:textId="77777777" w:rsidR="00077969" w:rsidRDefault="00077969" w:rsidP="00254971">
            <w:pPr>
              <w:spacing w:before="120"/>
              <w:jc w:val="both"/>
            </w:pPr>
            <w:r>
              <w:rPr>
                <w:rFonts w:ascii="Calibri" w:hAnsi="Calibri"/>
                <w:sz w:val="22"/>
                <w:szCs w:val="22"/>
              </w:rPr>
              <w:t>Úsek délka cca 650 m rychlost 50 Km/h</w:t>
            </w:r>
          </w:p>
          <w:p w14:paraId="7997FC1E" w14:textId="77777777" w:rsidR="00077969" w:rsidRPr="00213E57" w:rsidRDefault="00077969" w:rsidP="00254971">
            <w:pPr>
              <w:autoSpaceDE w:val="0"/>
              <w:spacing w:before="120" w:line="276" w:lineRule="auto"/>
            </w:pPr>
            <w:r>
              <w:rPr>
                <w:rFonts w:ascii="Calibri" w:hAnsi="Calibri"/>
                <w:sz w:val="22"/>
                <w:szCs w:val="22"/>
              </w:rPr>
              <w:t>Na vjezdu do města umístěný inteligentní ukazatel zobrazující RZ na solární napájení</w:t>
            </w:r>
          </w:p>
        </w:tc>
      </w:tr>
      <w:tr w:rsidR="00077969" w14:paraId="04307004" w14:textId="77777777" w:rsidTr="00254971">
        <w:trPr>
          <w:trHeight w:val="1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04429" w14:textId="77777777" w:rsidR="00077969" w:rsidRDefault="00077969" w:rsidP="00254971">
            <w:pPr>
              <w:autoSpaceDE w:val="0"/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 xml:space="preserve">č. 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3A9F8" w14:textId="77777777" w:rsidR="00077969" w:rsidRDefault="00077969" w:rsidP="00254971">
            <w:pPr>
              <w:autoSpaceDE w:val="0"/>
              <w:jc w:val="both"/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město Beroun – ulice Lidická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C5719" w14:textId="77777777" w:rsidR="00077969" w:rsidRDefault="00077969" w:rsidP="00254971">
            <w:pPr>
              <w:autoSpaceDE w:val="0"/>
              <w:spacing w:before="120" w:line="276" w:lineRule="auto"/>
            </w:pPr>
            <w:r>
              <w:rPr>
                <w:rFonts w:ascii="Calibri" w:hAnsi="Calibri"/>
                <w:sz w:val="22"/>
                <w:szCs w:val="22"/>
              </w:rPr>
              <w:t xml:space="preserve">Měření úsekové rychlosti v obou směrech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Beroun ulice Lidická</w:t>
            </w:r>
            <w:r>
              <w:rPr>
                <w:rFonts w:ascii="Calibri" w:hAnsi="Calibri"/>
                <w:sz w:val="22"/>
                <w:szCs w:val="22"/>
              </w:rPr>
              <w:t xml:space="preserve"> instalace u sloupu VO napájení –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akumulátory dobíjené ze sítě veřejného osvětlení v nočních hodinách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14:paraId="52364946" w14:textId="77777777" w:rsidR="00077969" w:rsidRDefault="00077969" w:rsidP="00254971">
            <w:pPr>
              <w:autoSpaceDE w:val="0"/>
              <w:spacing w:before="120" w:line="276" w:lineRule="auto"/>
            </w:pPr>
            <w:r>
              <w:rPr>
                <w:rFonts w:ascii="Calibri" w:hAnsi="Calibri"/>
                <w:sz w:val="22"/>
                <w:szCs w:val="22"/>
              </w:rPr>
              <w:t xml:space="preserve"> Na vjezdu do města umístěný inteligentní ukazatel zobrazující RZ.</w:t>
            </w:r>
          </w:p>
          <w:p w14:paraId="07A5F18D" w14:textId="77777777" w:rsidR="00077969" w:rsidRPr="00213E57" w:rsidRDefault="00077969" w:rsidP="00254971">
            <w:pPr>
              <w:autoSpaceDE w:val="0"/>
              <w:spacing w:before="120" w:line="276" w:lineRule="auto"/>
            </w:pPr>
            <w:r>
              <w:rPr>
                <w:rFonts w:ascii="Calibri" w:hAnsi="Calibri"/>
                <w:sz w:val="22"/>
                <w:szCs w:val="22"/>
              </w:rPr>
              <w:t xml:space="preserve">Úsek délka cca 1,2 km rychlost 50 km/h </w:t>
            </w:r>
          </w:p>
        </w:tc>
      </w:tr>
      <w:tr w:rsidR="00077969" w14:paraId="63B16ED5" w14:textId="77777777" w:rsidTr="00254971">
        <w:trPr>
          <w:trHeight w:val="1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5E8FF" w14:textId="77777777" w:rsidR="00077969" w:rsidRDefault="00077969" w:rsidP="00254971">
            <w:pPr>
              <w:autoSpaceDE w:val="0"/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č.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6A8A" w14:textId="77777777" w:rsidR="00077969" w:rsidRDefault="00077969" w:rsidP="00254971">
            <w:pPr>
              <w:autoSpaceDE w:val="0"/>
            </w:pPr>
            <w:r>
              <w:rPr>
                <w:rFonts w:ascii="Calibri" w:hAnsi="Calibri"/>
                <w:sz w:val="22"/>
                <w:szCs w:val="22"/>
              </w:rPr>
              <w:t>město Beroun ulice Třída Míru – Jungmannova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BD2D4" w14:textId="77777777" w:rsidR="00077969" w:rsidRDefault="00077969" w:rsidP="00254971">
            <w:pPr>
              <w:spacing w:before="120"/>
              <w:jc w:val="both"/>
            </w:pPr>
            <w:r>
              <w:rPr>
                <w:rFonts w:ascii="Calibri" w:hAnsi="Calibri"/>
                <w:sz w:val="22"/>
                <w:szCs w:val="22"/>
              </w:rPr>
              <w:t>Měření úsekové rychlosti v obou směrech</w:t>
            </w:r>
          </w:p>
          <w:p w14:paraId="4D03C651" w14:textId="77777777" w:rsidR="00077969" w:rsidRDefault="00077969" w:rsidP="00254971">
            <w:pPr>
              <w:spacing w:before="120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Beroun ulice Třída Míru - Jungmannova instalace na sloupu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 xml:space="preserve">VO 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akumulátory</w:t>
            </w:r>
            <w:proofErr w:type="gramEnd"/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dobíjené ze sítě veřejného osvětlení v nočních hodinách</w:t>
            </w:r>
          </w:p>
          <w:p w14:paraId="24DBDDDB" w14:textId="77777777" w:rsidR="00077969" w:rsidRDefault="00077969" w:rsidP="00254971">
            <w:pPr>
              <w:spacing w:before="120"/>
              <w:jc w:val="both"/>
            </w:pPr>
            <w:r>
              <w:rPr>
                <w:rFonts w:ascii="Calibri" w:hAnsi="Calibri"/>
                <w:sz w:val="22"/>
                <w:szCs w:val="22"/>
              </w:rPr>
              <w:t>Úsek délka cca 1km rychlost 50 Km/h</w:t>
            </w:r>
          </w:p>
          <w:p w14:paraId="21DAD887" w14:textId="77777777" w:rsidR="00077969" w:rsidRPr="00213E57" w:rsidRDefault="00077969" w:rsidP="00254971">
            <w:pPr>
              <w:autoSpaceDE w:val="0"/>
              <w:spacing w:before="120" w:line="276" w:lineRule="auto"/>
            </w:pPr>
            <w:r>
              <w:rPr>
                <w:rFonts w:ascii="Calibri" w:hAnsi="Calibri"/>
                <w:sz w:val="22"/>
                <w:szCs w:val="22"/>
              </w:rPr>
              <w:t>Na vjezdu do města umístěný inteligentní ukazatel zobrazující RZ.</w:t>
            </w:r>
          </w:p>
        </w:tc>
      </w:tr>
    </w:tbl>
    <w:p w14:paraId="28F5DFA3" w14:textId="77777777" w:rsidR="00077969" w:rsidRDefault="00077969" w:rsidP="00077969">
      <w:pPr>
        <w:spacing w:before="120" w:after="120"/>
        <w:jc w:val="both"/>
        <w:rPr>
          <w:b/>
          <w:bCs/>
          <w:lang w:eastAsia="en-US"/>
        </w:rPr>
      </w:pPr>
    </w:p>
    <w:p w14:paraId="7B912629" w14:textId="77777777" w:rsidR="00077969" w:rsidRPr="008A6BDF" w:rsidRDefault="00077969" w:rsidP="00077969">
      <w:pPr>
        <w:spacing w:before="120" w:after="120"/>
        <w:jc w:val="both"/>
        <w:rPr>
          <w:b/>
          <w:bCs/>
          <w:lang w:eastAsia="en-US"/>
        </w:rPr>
      </w:pPr>
    </w:p>
    <w:p w14:paraId="0A71EAB5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u w:val="single"/>
          <w:lang w:eastAsia="en-US"/>
        </w:rPr>
      </w:pPr>
    </w:p>
    <w:p w14:paraId="4F45E650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8A6BDF">
        <w:rPr>
          <w:rFonts w:eastAsiaTheme="minorHAnsi"/>
          <w:b/>
          <w:lang w:eastAsia="en-US"/>
        </w:rPr>
        <w:lastRenderedPageBreak/>
        <w:t>Lokalita č.1</w:t>
      </w:r>
    </w:p>
    <w:p w14:paraId="47A16C9E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6D0D646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64B8EBFB" w14:textId="77777777" w:rsidR="00077969" w:rsidRPr="00BA69F0" w:rsidRDefault="00077969" w:rsidP="00077969">
      <w:pPr>
        <w:autoSpaceDE w:val="0"/>
        <w:autoSpaceDN w:val="0"/>
        <w:adjustRightInd w:val="0"/>
        <w:ind w:left="4950" w:hanging="4950"/>
        <w:jc w:val="both"/>
        <w:rPr>
          <w:rFonts w:eastAsiaTheme="minorHAnsi"/>
          <w:lang w:eastAsia="en-US"/>
        </w:rPr>
      </w:pPr>
      <w:bookmarkStart w:id="0" w:name="_Hlk35935623"/>
      <w:r w:rsidRPr="00BA69F0">
        <w:rPr>
          <w:rFonts w:eastAsiaTheme="minorHAnsi"/>
          <w:lang w:eastAsia="en-US"/>
        </w:rPr>
        <w:t>Zprovoznění kamerového systému</w:t>
      </w:r>
      <w:bookmarkEnd w:id="0"/>
      <w:r w:rsidRPr="00BA69F0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>do 6 měsíců od podpisu smlouvy</w:t>
      </w:r>
    </w:p>
    <w:p w14:paraId="2541F100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6DC7474B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1106EE3A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8A6BDF">
        <w:rPr>
          <w:rFonts w:eastAsiaTheme="minorHAnsi"/>
          <w:b/>
          <w:lang w:eastAsia="en-US"/>
        </w:rPr>
        <w:t>Lokalita č.2</w:t>
      </w:r>
    </w:p>
    <w:p w14:paraId="51EDE2CA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2E22304F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70A400C4" w14:textId="77777777" w:rsidR="00077969" w:rsidRDefault="00077969" w:rsidP="00077969">
      <w:pPr>
        <w:autoSpaceDE w:val="0"/>
        <w:autoSpaceDN w:val="0"/>
        <w:adjustRightInd w:val="0"/>
        <w:ind w:left="4956" w:hanging="4950"/>
        <w:jc w:val="both"/>
        <w:rPr>
          <w:rFonts w:eastAsiaTheme="minorHAnsi"/>
          <w:lang w:eastAsia="en-US"/>
        </w:rPr>
      </w:pPr>
      <w:r w:rsidRPr="00BA69F0">
        <w:rPr>
          <w:rFonts w:eastAsiaTheme="minorHAnsi"/>
          <w:lang w:eastAsia="en-US"/>
        </w:rPr>
        <w:t>Zprovoznění kamerového systému</w:t>
      </w:r>
      <w:r w:rsidRPr="00BA69F0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>do 6 měsíců od podpisu smlouvy</w:t>
      </w:r>
    </w:p>
    <w:p w14:paraId="5EBE56A3" w14:textId="77777777" w:rsidR="00077969" w:rsidRDefault="00077969" w:rsidP="00077969">
      <w:pPr>
        <w:autoSpaceDE w:val="0"/>
        <w:autoSpaceDN w:val="0"/>
        <w:adjustRightInd w:val="0"/>
        <w:ind w:left="4956" w:hanging="4950"/>
        <w:jc w:val="both"/>
        <w:rPr>
          <w:rFonts w:eastAsiaTheme="minorHAnsi"/>
          <w:lang w:eastAsia="en-US"/>
        </w:rPr>
      </w:pPr>
    </w:p>
    <w:p w14:paraId="470E9996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8A6BDF">
        <w:rPr>
          <w:rFonts w:eastAsiaTheme="minorHAnsi"/>
          <w:b/>
          <w:lang w:eastAsia="en-US"/>
        </w:rPr>
        <w:t>Lokalita č.</w:t>
      </w:r>
      <w:r>
        <w:rPr>
          <w:rFonts w:eastAsiaTheme="minorHAnsi"/>
          <w:b/>
          <w:lang w:eastAsia="en-US"/>
        </w:rPr>
        <w:t>3</w:t>
      </w:r>
    </w:p>
    <w:p w14:paraId="1626D853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6B45B0E8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6BA09C6E" w14:textId="77777777" w:rsidR="00077969" w:rsidRPr="00BA69F0" w:rsidRDefault="00077969" w:rsidP="00077969">
      <w:pPr>
        <w:autoSpaceDE w:val="0"/>
        <w:autoSpaceDN w:val="0"/>
        <w:adjustRightInd w:val="0"/>
        <w:ind w:left="4956" w:hanging="4950"/>
        <w:jc w:val="both"/>
        <w:rPr>
          <w:rFonts w:eastAsiaTheme="minorHAnsi"/>
          <w:lang w:eastAsia="en-US"/>
        </w:rPr>
      </w:pPr>
      <w:r w:rsidRPr="00BA69F0">
        <w:rPr>
          <w:rFonts w:eastAsiaTheme="minorHAnsi"/>
          <w:lang w:eastAsia="en-US"/>
        </w:rPr>
        <w:t>Zprovoznění kamerového systému</w:t>
      </w:r>
      <w:r w:rsidRPr="00BA69F0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>do 6 měsíců od podpisu smlouvy</w:t>
      </w:r>
    </w:p>
    <w:p w14:paraId="0B9E143C" w14:textId="77777777" w:rsidR="00077969" w:rsidRDefault="00077969" w:rsidP="00077969">
      <w:pPr>
        <w:autoSpaceDE w:val="0"/>
        <w:autoSpaceDN w:val="0"/>
        <w:adjustRightInd w:val="0"/>
        <w:ind w:left="4956" w:hanging="4950"/>
        <w:jc w:val="both"/>
        <w:rPr>
          <w:rFonts w:eastAsiaTheme="minorHAnsi"/>
          <w:lang w:eastAsia="en-US"/>
        </w:rPr>
      </w:pPr>
    </w:p>
    <w:p w14:paraId="4A7B0768" w14:textId="77777777" w:rsidR="00077969" w:rsidRDefault="00077969" w:rsidP="00077969">
      <w:pPr>
        <w:autoSpaceDE w:val="0"/>
        <w:autoSpaceDN w:val="0"/>
        <w:adjustRightInd w:val="0"/>
        <w:ind w:left="4956" w:hanging="4950"/>
        <w:jc w:val="both"/>
        <w:rPr>
          <w:rFonts w:eastAsiaTheme="minorHAnsi"/>
          <w:lang w:eastAsia="en-US"/>
        </w:rPr>
      </w:pPr>
    </w:p>
    <w:p w14:paraId="6CD7F0CD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8A6BDF">
        <w:rPr>
          <w:rFonts w:eastAsiaTheme="minorHAnsi"/>
          <w:b/>
          <w:lang w:eastAsia="en-US"/>
        </w:rPr>
        <w:t>Lokalita č.</w:t>
      </w:r>
      <w:r>
        <w:rPr>
          <w:rFonts w:eastAsiaTheme="minorHAnsi"/>
          <w:b/>
          <w:lang w:eastAsia="en-US"/>
        </w:rPr>
        <w:t>4</w:t>
      </w:r>
    </w:p>
    <w:p w14:paraId="333DE860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6908871C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color w:val="FF0000"/>
          <w:lang w:eastAsia="en-US"/>
        </w:rPr>
      </w:pPr>
    </w:p>
    <w:p w14:paraId="07342E05" w14:textId="77777777" w:rsidR="00077969" w:rsidRPr="00BA69F0" w:rsidRDefault="00077969" w:rsidP="00077969">
      <w:pPr>
        <w:autoSpaceDE w:val="0"/>
        <w:autoSpaceDN w:val="0"/>
        <w:adjustRightInd w:val="0"/>
        <w:ind w:left="4956" w:hanging="4950"/>
        <w:jc w:val="both"/>
        <w:rPr>
          <w:rFonts w:eastAsiaTheme="minorHAnsi"/>
          <w:lang w:eastAsia="en-US"/>
        </w:rPr>
      </w:pPr>
      <w:r w:rsidRPr="00BA69F0">
        <w:rPr>
          <w:rFonts w:eastAsiaTheme="minorHAnsi"/>
          <w:lang w:eastAsia="en-US"/>
        </w:rPr>
        <w:t>Zprovoznění kamerového systému</w:t>
      </w:r>
      <w:r w:rsidRPr="00BA69F0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>do 6 měsíců od podpisu smlouvy</w:t>
      </w:r>
    </w:p>
    <w:p w14:paraId="77D6180E" w14:textId="77777777" w:rsidR="00077969" w:rsidRPr="00BA69F0" w:rsidRDefault="00077969" w:rsidP="00077969">
      <w:pPr>
        <w:autoSpaceDE w:val="0"/>
        <w:autoSpaceDN w:val="0"/>
        <w:adjustRightInd w:val="0"/>
        <w:ind w:left="4956" w:hanging="4950"/>
        <w:jc w:val="both"/>
        <w:rPr>
          <w:rFonts w:eastAsiaTheme="minorHAnsi"/>
          <w:lang w:eastAsia="en-US"/>
        </w:rPr>
      </w:pPr>
    </w:p>
    <w:p w14:paraId="6B65D1A9" w14:textId="77777777" w:rsidR="00077969" w:rsidRDefault="00077969" w:rsidP="000779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C2934E9" w14:textId="77777777" w:rsidR="00077969" w:rsidRDefault="00077969" w:rsidP="000779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3DF9382" w14:textId="77777777" w:rsidR="00077969" w:rsidRPr="003A5419" w:rsidRDefault="00077969" w:rsidP="00077969">
      <w:pPr>
        <w:pStyle w:val="Bezmezer"/>
        <w:spacing w:before="120" w:line="276" w:lineRule="auto"/>
        <w:jc w:val="both"/>
      </w:pPr>
      <w:r>
        <w:t>P</w:t>
      </w:r>
      <w:r w:rsidRPr="003A5419">
        <w:t>rovoz a funkčnost všech aplikací musí být pro zadavatele zajištěny ještě minimálně po dobu 6 měsíců od ukončení nájmu radaru.</w:t>
      </w:r>
    </w:p>
    <w:p w14:paraId="032A92EF" w14:textId="77777777" w:rsidR="00077969" w:rsidRPr="008A6BDF" w:rsidRDefault="00077969" w:rsidP="0007796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46F9D022" w14:textId="77777777" w:rsidR="00233F46" w:rsidRDefault="00233F46"/>
    <w:sectPr w:rsidR="00233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969"/>
    <w:rsid w:val="00053E4F"/>
    <w:rsid w:val="00077969"/>
    <w:rsid w:val="00233F46"/>
    <w:rsid w:val="008F0275"/>
    <w:rsid w:val="00D8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D213A3"/>
  <w15:chartTrackingRefBased/>
  <w15:docId w15:val="{0C6E3666-3081-7B44-9447-D3726C13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7969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77969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1714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Minařík</dc:creator>
  <cp:keywords/>
  <dc:description/>
  <cp:lastModifiedBy>David Minařík</cp:lastModifiedBy>
  <cp:revision>1</cp:revision>
  <dcterms:created xsi:type="dcterms:W3CDTF">2023-08-10T06:54:00Z</dcterms:created>
  <dcterms:modified xsi:type="dcterms:W3CDTF">2023-08-10T06:55:00Z</dcterms:modified>
</cp:coreProperties>
</file>